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64B8B27" wp14:editId="5F2F27A1">
            <wp:extent cx="5760720" cy="4481840"/>
            <wp:effectExtent l="0" t="0" r="0" b="0"/>
            <wp:docPr id="2" name="Picture 2" descr="https://www.gimnazijapula.hr/wp-content/uploads/2020/12/crveni-k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imnazijapula.hr/wp-content/uploads/2020/12/crveni-kri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</w:p>
    <w:p w:rsid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</w:p>
    <w:p w:rsid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</w:p>
    <w:p w:rsid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</w:p>
    <w:p w:rsidR="00DB5B24" w:rsidRP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b/>
          <w:color w:val="333333"/>
          <w:sz w:val="40"/>
          <w:szCs w:val="40"/>
          <w:lang w:eastAsia="hr-HR"/>
        </w:rPr>
      </w:pPr>
      <w:r w:rsidRPr="00DB5B24">
        <w:rPr>
          <w:rFonts w:ascii="sans" w:eastAsia="Times New Roman" w:hAnsi="sans" w:cs="Times New Roman"/>
          <w:color w:val="333333"/>
          <w:sz w:val="40"/>
          <w:szCs w:val="40"/>
          <w:lang w:eastAsia="hr-HR"/>
        </w:rPr>
        <w:t xml:space="preserve">                        </w:t>
      </w:r>
      <w:r>
        <w:rPr>
          <w:rFonts w:ascii="sans" w:eastAsia="Times New Roman" w:hAnsi="sans" w:cs="Times New Roman"/>
          <w:color w:val="333333"/>
          <w:sz w:val="40"/>
          <w:szCs w:val="40"/>
          <w:lang w:eastAsia="hr-HR"/>
        </w:rPr>
        <w:t xml:space="preserve">   </w:t>
      </w:r>
      <w:r w:rsidRPr="00DB5B24">
        <w:rPr>
          <w:rFonts w:ascii="sans" w:eastAsia="Times New Roman" w:hAnsi="sans" w:cs="Times New Roman"/>
          <w:b/>
          <w:color w:val="333333"/>
          <w:sz w:val="40"/>
          <w:szCs w:val="40"/>
          <w:lang w:eastAsia="hr-HR"/>
        </w:rPr>
        <w:t>BUDIMO SOLIDARNI</w:t>
      </w:r>
    </w:p>
    <w:p w:rsid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</w:p>
    <w:p w:rsid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</w:p>
    <w:p w:rsidR="00DB5B24" w:rsidRP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t>Pozivamo vas na solidarnu akciju i pomoć nesretnoj Petrinji.</w:t>
      </w:r>
    </w:p>
    <w:p w:rsidR="00DB5B24" w:rsidRP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t>Prema naputcima Crvenog križa, (</w:t>
      </w:r>
      <w:hyperlink r:id="rId5" w:history="1">
        <w:r w:rsidRPr="00DB5B24">
          <w:rPr>
            <w:rFonts w:ascii="sans" w:eastAsia="Times New Roman" w:hAnsi="sans" w:cs="Times New Roman"/>
            <w:color w:val="0000FF"/>
            <w:sz w:val="25"/>
            <w:szCs w:val="25"/>
            <w:u w:val="single"/>
            <w:lang w:eastAsia="hr-HR"/>
          </w:rPr>
          <w:t>https://www.hck.hr/novosti/upute-za-donacije-i-pomoc-pogodjenima-potresom-u-petrinji-i-sisku/10649</w:t>
        </w:r>
      </w:hyperlink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t>) donirati novčana sredstva za pomoć osobama pogođenim potresom u Petrinji i Sisku možete na sljedeći račun:</w:t>
      </w:r>
    </w:p>
    <w:p w:rsidR="00DB5B24" w:rsidRP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t>Banka: </w:t>
      </w:r>
      <w:r w:rsidRPr="00DB5B24">
        <w:rPr>
          <w:rFonts w:ascii="sans" w:eastAsia="Times New Roman" w:hAnsi="sans" w:cs="Times New Roman"/>
          <w:b/>
          <w:bCs/>
          <w:color w:val="333333"/>
          <w:sz w:val="25"/>
          <w:szCs w:val="25"/>
          <w:lang w:eastAsia="hr-HR"/>
        </w:rPr>
        <w:t>Privredna banka Zagreb d.d.</w:t>
      </w: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br/>
        <w:t>IBAN: </w:t>
      </w:r>
      <w:r w:rsidRPr="00DB5B24">
        <w:rPr>
          <w:rFonts w:ascii="sans" w:eastAsia="Times New Roman" w:hAnsi="sans" w:cs="Times New Roman"/>
          <w:b/>
          <w:bCs/>
          <w:color w:val="333333"/>
          <w:sz w:val="25"/>
          <w:szCs w:val="25"/>
          <w:lang w:eastAsia="hr-HR"/>
        </w:rPr>
        <w:t>HR6923400091511555516</w:t>
      </w: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br/>
        <w:t>Poziv na broj: </w:t>
      </w:r>
      <w:r w:rsidRPr="00DB5B24">
        <w:rPr>
          <w:rFonts w:ascii="sans" w:eastAsia="Times New Roman" w:hAnsi="sans" w:cs="Times New Roman"/>
          <w:b/>
          <w:bCs/>
          <w:color w:val="333333"/>
          <w:sz w:val="25"/>
          <w:szCs w:val="25"/>
          <w:lang w:eastAsia="hr-HR"/>
        </w:rPr>
        <w:t>770</w:t>
      </w: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br/>
        <w:t>Za uplate iz inozemstva – SWIFT CODE:</w:t>
      </w:r>
      <w:r w:rsidRPr="00DB5B24">
        <w:rPr>
          <w:rFonts w:ascii="sans" w:eastAsia="Times New Roman" w:hAnsi="sans" w:cs="Times New Roman"/>
          <w:b/>
          <w:bCs/>
          <w:color w:val="333333"/>
          <w:sz w:val="25"/>
          <w:szCs w:val="25"/>
          <w:lang w:eastAsia="hr-HR"/>
        </w:rPr>
        <w:t> PBZGHR2X</w:t>
      </w:r>
    </w:p>
    <w:p w:rsidR="00DB5B24" w:rsidRP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t>Možete uplatiti i mobilnim bankarstvom putem barkoda:</w:t>
      </w: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br/>
      </w:r>
      <w:r w:rsidRPr="00DB5B24">
        <w:rPr>
          <w:rFonts w:ascii="sans" w:eastAsia="Times New Roman" w:hAnsi="sans" w:cs="Times New Roman"/>
          <w:noProof/>
          <w:color w:val="333333"/>
          <w:sz w:val="25"/>
          <w:szCs w:val="25"/>
          <w:lang w:eastAsia="hr-HR"/>
        </w:rPr>
        <w:drawing>
          <wp:inline distT="0" distB="0" distL="0" distR="0" wp14:anchorId="5735EE10" wp14:editId="3723792C">
            <wp:extent cx="3009900" cy="1371600"/>
            <wp:effectExtent l="0" t="0" r="0" b="0"/>
            <wp:docPr id="1" name="Picture 1" descr="https://www.hck.hr/UserDocsImages/programi/barcodes/Petrinja_barkod_isprav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ck.hr/UserDocsImages/programi/barcodes/Petrinja_barkod_isprav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24" w:rsidRPr="00DB5B24" w:rsidRDefault="00DB5B24" w:rsidP="00DB5B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r-HR"/>
        </w:rPr>
      </w:pPr>
      <w:r w:rsidRPr="00DB5B24">
        <w:rPr>
          <w:rFonts w:ascii="Arial" w:eastAsia="Times New Roman" w:hAnsi="Arial" w:cs="Arial"/>
          <w:b/>
          <w:bCs/>
          <w:color w:val="000000"/>
          <w:sz w:val="36"/>
          <w:szCs w:val="36"/>
          <w:lang w:eastAsia="hr-HR"/>
        </w:rPr>
        <w:lastRenderedPageBreak/>
        <w:t>Donacije materijalne humanitarne pomoći</w:t>
      </w:r>
    </w:p>
    <w:p w:rsidR="00DB5B24" w:rsidRP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t>Pravne osobe se mogu javiti Hrvatskom Crvenom križu na e-mail adresu: donacije@hck.hr .</w:t>
      </w:r>
    </w:p>
    <w:p w:rsidR="00DB5B24" w:rsidRPr="00DB5B24" w:rsidRDefault="00DB5B24" w:rsidP="00DB5B24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t>Građani se mogu obratiti u </w:t>
      </w:r>
      <w:hyperlink r:id="rId7" w:history="1">
        <w:r w:rsidRPr="00DB5B24">
          <w:rPr>
            <w:rFonts w:ascii="sans" w:eastAsia="Times New Roman" w:hAnsi="sans" w:cs="Times New Roman"/>
            <w:color w:val="0000FF"/>
            <w:sz w:val="25"/>
            <w:szCs w:val="25"/>
            <w:u w:val="single"/>
            <w:lang w:eastAsia="hr-HR"/>
          </w:rPr>
          <w:t>najbliže društvo Crvenog križa</w:t>
        </w:r>
      </w:hyperlink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t>.</w:t>
      </w:r>
    </w:p>
    <w:p w:rsidR="00DB5B24" w:rsidRPr="00DB5B24" w:rsidRDefault="00DB5B24" w:rsidP="00DB5B24">
      <w:pPr>
        <w:shd w:val="clear" w:color="auto" w:fill="FFFFFF"/>
        <w:spacing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t>Popis potrebne pomoći se nalazi niže.</w:t>
      </w:r>
    </w:p>
    <w:tbl>
      <w:tblPr>
        <w:tblW w:w="12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348"/>
        <w:gridCol w:w="6685"/>
      </w:tblGrid>
      <w:tr w:rsidR="00DB5B24" w:rsidRPr="00DB5B24" w:rsidTr="00DB5B24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PREHRAMBENI PAKET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Brašno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tip 550 glatko 1kg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Ulje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Biljno ili suncokretovo 1lit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Riža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1kg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Šećer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1kg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Kuhinjska sitna 1kg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Tjestenina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Makaroni ili špageti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Juha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Vrećica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Riblja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Konzerva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Mesna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Konzerva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Slatki namaz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Marmelada, čokoladni i sl.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Mlijeko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Trajno 1lit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Kruh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Dvopek, Toast i sl.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Voda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Pakiranja 0,5, 1, 1,5, 5 lit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Voće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Suho voće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Orašasti plodovi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Orah, badem, lješnjak i sl.</w:t>
            </w:r>
          </w:p>
        </w:tc>
      </w:tr>
    </w:tbl>
    <w:p w:rsidR="00DB5B24" w:rsidRPr="00DB5B24" w:rsidRDefault="00DB5B24" w:rsidP="00DB5B24">
      <w:pPr>
        <w:shd w:val="clear" w:color="auto" w:fill="FFFFFF"/>
        <w:spacing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t> </w:t>
      </w:r>
    </w:p>
    <w:tbl>
      <w:tblPr>
        <w:tblW w:w="12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6967"/>
        <w:gridCol w:w="3847"/>
      </w:tblGrid>
      <w:tr w:rsidR="00DB5B24" w:rsidRPr="00DB5B24" w:rsidTr="00DB5B24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HIGIJENSKI PAKET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Sapun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ruke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Šampon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kosu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zube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Četkica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zube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Brijač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Jednokratni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Maramice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Suhe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Maramice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Vlažne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Toaletni Papir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rolama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Higijenski ulošci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Štapići za čišćenje uha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Dječji</w:t>
            </w:r>
          </w:p>
        </w:tc>
      </w:tr>
    </w:tbl>
    <w:p w:rsidR="00DB5B24" w:rsidRPr="00DB5B24" w:rsidRDefault="00DB5B24" w:rsidP="00DB5B24">
      <w:pPr>
        <w:shd w:val="clear" w:color="auto" w:fill="FFFFFF"/>
        <w:spacing w:line="240" w:lineRule="auto"/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</w:pPr>
      <w:r w:rsidRPr="00DB5B24">
        <w:rPr>
          <w:rFonts w:ascii="sans" w:eastAsia="Times New Roman" w:hAnsi="sans" w:cs="Times New Roman"/>
          <w:color w:val="333333"/>
          <w:sz w:val="25"/>
          <w:szCs w:val="25"/>
          <w:lang w:eastAsia="hr-HR"/>
        </w:rPr>
        <w:t> </w:t>
      </w:r>
    </w:p>
    <w:tbl>
      <w:tblPr>
        <w:tblW w:w="12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1496"/>
      </w:tblGrid>
      <w:tr w:rsidR="00DB5B24" w:rsidRPr="00DB5B24" w:rsidTr="00DB5B2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OSOBNA ZAŠTITNA OPREMA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Medicinska maska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Zaštitno odijelo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Rukavice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Naočale ili štitnik za oči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Pregača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Alkoholni dezinficijens za ruke (antiseptik, antibakterijski)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Maramice na bazi alkohola</w:t>
            </w:r>
          </w:p>
        </w:tc>
      </w:tr>
      <w:tr w:rsidR="00DB5B24" w:rsidRPr="00DB5B24" w:rsidTr="00DB5B2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5B24" w:rsidRPr="00DB5B24" w:rsidRDefault="00DB5B24" w:rsidP="00DB5B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5B2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Sredstvo za dezinfekciju prostora</w:t>
            </w:r>
          </w:p>
        </w:tc>
      </w:tr>
    </w:tbl>
    <w:p w:rsidR="00DB5B24" w:rsidRPr="00DB5B24" w:rsidRDefault="00DB5B24" w:rsidP="00DB5B24">
      <w:pPr>
        <w:shd w:val="clear" w:color="auto" w:fill="9B0837"/>
        <w:spacing w:before="410" w:line="240" w:lineRule="auto"/>
        <w:rPr>
          <w:rFonts w:ascii="Oswald" w:eastAsia="Times New Roman" w:hAnsi="Oswald" w:cs="Times New Roman"/>
          <w:color w:val="FFFFFF"/>
          <w:sz w:val="28"/>
          <w:szCs w:val="28"/>
          <w:lang w:eastAsia="hr-HR"/>
        </w:rPr>
      </w:pPr>
      <w:r w:rsidRPr="00DB5B24">
        <w:rPr>
          <w:rFonts w:ascii="Oswald" w:eastAsia="Times New Roman" w:hAnsi="Oswald" w:cs="Times New Roman"/>
          <w:color w:val="FFFFFF"/>
          <w:sz w:val="28"/>
          <w:szCs w:val="28"/>
          <w:lang w:eastAsia="hr-HR"/>
        </w:rPr>
        <w:t>Klikni i podijeli</w:t>
      </w:r>
    </w:p>
    <w:p w:rsidR="00775B38" w:rsidRDefault="00775B38"/>
    <w:sectPr w:rsidR="0077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24"/>
    <w:rsid w:val="00226BC5"/>
    <w:rsid w:val="00775B38"/>
    <w:rsid w:val="00D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9387-3DCA-4DB8-911B-D04B45FF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9562">
          <w:marLeft w:val="114"/>
          <w:marRight w:val="114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ck.hr/adresar/bjelovarsko-bilogorska/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hck.hr/novosti/upute-za-donacije-i-pomoc-pogodjenima-potresom-u-petrinji-i-sisku/1064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Balde</dc:creator>
  <cp:keywords/>
  <dc:description/>
  <cp:lastModifiedBy>Korisnik1</cp:lastModifiedBy>
  <cp:revision>2</cp:revision>
  <dcterms:created xsi:type="dcterms:W3CDTF">2020-12-30T06:42:00Z</dcterms:created>
  <dcterms:modified xsi:type="dcterms:W3CDTF">2020-12-30T06:42:00Z</dcterms:modified>
</cp:coreProperties>
</file>